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90" w:rsidRPr="004146BA" w:rsidRDefault="001C7457" w:rsidP="004146B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47090" w:rsidRPr="004146BA" w:rsidRDefault="00547090" w:rsidP="004146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6BA">
        <w:rPr>
          <w:rFonts w:ascii="Times New Roman" w:hAnsi="Times New Roman" w:cs="Times New Roman"/>
          <w:b/>
          <w:color w:val="000000"/>
          <w:sz w:val="20"/>
          <w:szCs w:val="20"/>
        </w:rPr>
        <w:t>Критерии оценивания конкурсных работ</w:t>
      </w:r>
    </w:p>
    <w:p w:rsidR="00547090" w:rsidRPr="004146BA" w:rsidRDefault="00547090" w:rsidP="005470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547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BA">
        <w:rPr>
          <w:rFonts w:ascii="Times New Roman" w:hAnsi="Times New Roman" w:cs="Times New Roman"/>
          <w:sz w:val="20"/>
          <w:szCs w:val="20"/>
        </w:rPr>
        <w:t>По каждому критерию выставляется от 0 до 3 баллов: 0 баллов – не  соответствует критерию, 1 балл – частично соответствует критерию, 2 балла – в значительной степени соответствует критерию, 3 балла – полностью соответствует критерию</w:t>
      </w:r>
    </w:p>
    <w:p w:rsidR="00547090" w:rsidRPr="004146BA" w:rsidRDefault="00547090" w:rsidP="00547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F9D" w:rsidRPr="004146BA" w:rsidRDefault="007B2F9D" w:rsidP="005470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6BA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="00031F88" w:rsidRPr="004146BA">
        <w:rPr>
          <w:rFonts w:ascii="Times New Roman" w:hAnsi="Times New Roman" w:cs="Times New Roman"/>
          <w:b/>
          <w:sz w:val="20"/>
          <w:szCs w:val="20"/>
        </w:rPr>
        <w:t>«</w:t>
      </w:r>
      <w:r w:rsidR="00A25CDE" w:rsidRPr="004146BA">
        <w:rPr>
          <w:rFonts w:ascii="Times New Roman" w:eastAsia="Times New Roman" w:hAnsi="Times New Roman" w:cs="Times New Roman"/>
          <w:b/>
          <w:sz w:val="20"/>
          <w:szCs w:val="20"/>
        </w:rPr>
        <w:t xml:space="preserve">Лучший сценарий </w:t>
      </w:r>
      <w:r w:rsidR="00A25CDE" w:rsidRPr="004146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мероприятия </w:t>
      </w:r>
      <w:r w:rsidR="00A25CDE" w:rsidRPr="004146BA">
        <w:rPr>
          <w:rFonts w:ascii="Times New Roman" w:eastAsia="Times New Roman" w:hAnsi="Times New Roman" w:cs="Times New Roman"/>
          <w:b/>
          <w:sz w:val="20"/>
          <w:szCs w:val="20"/>
        </w:rPr>
        <w:t>по содержанию карело-финского эпоса «Калевала» с использованием интерактивных форматов»</w:t>
      </w:r>
    </w:p>
    <w:tbl>
      <w:tblPr>
        <w:tblStyle w:val="a6"/>
        <w:tblW w:w="10598" w:type="dxa"/>
        <w:tblLook w:val="04A0"/>
      </w:tblPr>
      <w:tblGrid>
        <w:gridCol w:w="534"/>
        <w:gridCol w:w="8505"/>
        <w:gridCol w:w="1559"/>
      </w:tblGrid>
      <w:tr w:rsidR="00A25CDE" w:rsidRPr="004146BA" w:rsidTr="00786ADF">
        <w:trPr>
          <w:cantSplit/>
          <w:trHeight w:val="1209"/>
        </w:trPr>
        <w:tc>
          <w:tcPr>
            <w:tcW w:w="534" w:type="dxa"/>
          </w:tcPr>
          <w:p w:rsidR="00A25CDE" w:rsidRPr="004146BA" w:rsidRDefault="00A25CDE" w:rsidP="00A25CDE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  <w:textDirection w:val="btLr"/>
          </w:tcPr>
          <w:p w:rsidR="00A25CDE" w:rsidRPr="004146BA" w:rsidRDefault="00A25CDE" w:rsidP="00A25CDE">
            <w:pPr>
              <w:ind w:left="113"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A25CDE" w:rsidRPr="004146BA" w:rsidTr="00786ADF">
        <w:trPr>
          <w:trHeight w:val="404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Дидактическая и образовательная  ценность конкурсных материалов 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565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грамотность, рациональность и эффективность выбора средств работы с детьми, соответствие требованиям ФГОС ДО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559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Нацеленность на создание и поддержание высокого уровня мотивации и высокой интенсивности деятельности детей 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412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поддержки детской активности и инициативы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A25CDE" w:rsidRPr="004146BA" w:rsidTr="004146BA">
        <w:trPr>
          <w:trHeight w:val="268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A25CDE" w:rsidRPr="004146BA" w:rsidTr="00786ADF">
        <w:trPr>
          <w:trHeight w:val="536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ценностный аспект знания и информации и обеспечивать его понимание и переживание обучающимися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544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оформления конкурсных материалов, наличие ссылок на научно-методическую основу и литературные источники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</w:p>
        </w:tc>
      </w:tr>
      <w:tr w:rsidR="004146BA" w:rsidRPr="004146BA" w:rsidTr="00786ADF">
        <w:trPr>
          <w:trHeight w:val="424"/>
        </w:trPr>
        <w:tc>
          <w:tcPr>
            <w:tcW w:w="534" w:type="dxa"/>
          </w:tcPr>
          <w:p w:rsidR="004146BA" w:rsidRPr="004146BA" w:rsidRDefault="004146BA" w:rsidP="004146BA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4146BA" w:rsidRPr="004146BA" w:rsidRDefault="004146BA" w:rsidP="00A25CDE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559" w:type="dxa"/>
          </w:tcPr>
          <w:p w:rsidR="004146BA" w:rsidRPr="004146BA" w:rsidRDefault="004146BA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47090" w:rsidRPr="004146BA" w:rsidRDefault="00547090" w:rsidP="00A25CD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5470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6BA">
        <w:rPr>
          <w:rFonts w:ascii="Times New Roman" w:hAnsi="Times New Roman" w:cs="Times New Roman"/>
          <w:b/>
          <w:sz w:val="20"/>
          <w:szCs w:val="20"/>
        </w:rPr>
        <w:t>Номинация «Лучший сценарий по содержанию карело-финского эпоса «Калевала» с использованием родного</w:t>
      </w:r>
      <w:r w:rsidRPr="004146BA">
        <w:rPr>
          <w:rFonts w:ascii="Times New Roman" w:hAnsi="Times New Roman" w:cs="Times New Roman"/>
          <w:sz w:val="20"/>
          <w:szCs w:val="20"/>
        </w:rPr>
        <w:t xml:space="preserve"> (карельского, вепсского, финского) языка»</w:t>
      </w:r>
    </w:p>
    <w:tbl>
      <w:tblPr>
        <w:tblStyle w:val="a6"/>
        <w:tblW w:w="10598" w:type="dxa"/>
        <w:tblLook w:val="04A0"/>
      </w:tblPr>
      <w:tblGrid>
        <w:gridCol w:w="534"/>
        <w:gridCol w:w="8505"/>
        <w:gridCol w:w="1559"/>
      </w:tblGrid>
      <w:tr w:rsidR="004146BA" w:rsidRPr="004146BA" w:rsidTr="00786ADF">
        <w:trPr>
          <w:cantSplit/>
          <w:trHeight w:val="500"/>
        </w:trPr>
        <w:tc>
          <w:tcPr>
            <w:tcW w:w="534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</w:tcPr>
          <w:p w:rsidR="00547090" w:rsidRPr="004146BA" w:rsidRDefault="00547090" w:rsidP="004146BA">
            <w:pPr>
              <w:ind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146BA" w:rsidRPr="004146BA" w:rsidTr="00703E50">
        <w:trPr>
          <w:trHeight w:val="280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Дидактическая и образовательная  ценность конкурсных материалов 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556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грамотность, рациональность и эффективность выбора средств работы с детьми, соответствие требованиям ФГОС ДО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4146BA">
        <w:trPr>
          <w:trHeight w:val="564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Презентация родного языка (аутентичность, разнообразие использованных языковых средств, соблюдение норм)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402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поддержки детской активности и инициативы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4146BA" w:rsidRPr="004146BA" w:rsidTr="00786ADF">
        <w:trPr>
          <w:trHeight w:val="280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</w:tcPr>
          <w:p w:rsidR="004146BA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4146BA" w:rsidRPr="004146BA" w:rsidTr="00786ADF">
        <w:trPr>
          <w:trHeight w:val="554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ценностный аспект знания и информации и обеспечивать его понимание и переживание обучающимися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548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оформления конкурсных материалов, наличие ссылок на научно-методическую основу и литературные источники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</w:p>
        </w:tc>
      </w:tr>
      <w:tr w:rsidR="004146BA" w:rsidRPr="004146BA" w:rsidTr="004146BA">
        <w:trPr>
          <w:trHeight w:val="380"/>
        </w:trPr>
        <w:tc>
          <w:tcPr>
            <w:tcW w:w="534" w:type="dxa"/>
          </w:tcPr>
          <w:p w:rsidR="004146BA" w:rsidRPr="004146BA" w:rsidRDefault="004146BA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4146BA" w:rsidRPr="004146BA" w:rsidRDefault="004146BA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559" w:type="dxa"/>
          </w:tcPr>
          <w:p w:rsidR="004146BA" w:rsidRPr="004146BA" w:rsidRDefault="004146BA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</w:tc>
      </w:tr>
    </w:tbl>
    <w:p w:rsidR="00547090" w:rsidRPr="004146BA" w:rsidRDefault="00547090" w:rsidP="00A25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4146BA">
        <w:rPr>
          <w:rFonts w:ascii="Times New Roman" w:hAnsi="Times New Roman" w:cs="Times New Roman"/>
          <w:b/>
          <w:sz w:val="20"/>
          <w:szCs w:val="20"/>
        </w:rPr>
        <w:lastRenderedPageBreak/>
        <w:t>Номинация «</w:t>
      </w:r>
      <w:r w:rsidR="00A16C62" w:rsidRPr="004146BA">
        <w:rPr>
          <w:rFonts w:ascii="Times New Roman" w:hAnsi="Times New Roman" w:cs="Times New Roman"/>
          <w:b/>
          <w:sz w:val="20"/>
          <w:szCs w:val="20"/>
        </w:rPr>
        <w:t xml:space="preserve">Лучшие практики приобщения дошкольников по осмыслению культурного и духовного наследия </w:t>
      </w:r>
      <w:r w:rsidR="00A16C62" w:rsidRPr="004146BA">
        <w:rPr>
          <w:rFonts w:ascii="Times New Roman" w:hAnsi="Times New Roman" w:cs="Times New Roman"/>
          <w:b/>
          <w:spacing w:val="4"/>
          <w:sz w:val="20"/>
          <w:szCs w:val="20"/>
        </w:rPr>
        <w:t>Карелии через знакомство с карельскими рунами</w:t>
      </w:r>
      <w:r w:rsidRPr="004146BA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tbl>
      <w:tblPr>
        <w:tblStyle w:val="a6"/>
        <w:tblW w:w="10739" w:type="dxa"/>
        <w:tblLook w:val="04A0"/>
      </w:tblPr>
      <w:tblGrid>
        <w:gridCol w:w="534"/>
        <w:gridCol w:w="8646"/>
        <w:gridCol w:w="1559"/>
      </w:tblGrid>
      <w:tr w:rsidR="004146BA" w:rsidRPr="004146BA" w:rsidTr="00786ADF">
        <w:trPr>
          <w:cantSplit/>
          <w:trHeight w:val="466"/>
        </w:trPr>
        <w:tc>
          <w:tcPr>
            <w:tcW w:w="534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</w:tcPr>
          <w:p w:rsidR="00547090" w:rsidRPr="004146BA" w:rsidRDefault="00547090" w:rsidP="004146BA">
            <w:pPr>
              <w:ind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547090" w:rsidRPr="004146BA" w:rsidTr="00786ADF">
        <w:trPr>
          <w:trHeight w:val="354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142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Дидактическая и образовательная  ценность конкурсных материалов 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547090" w:rsidRPr="004146BA" w:rsidTr="00786ADF">
        <w:trPr>
          <w:trHeight w:val="565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грамотность, рациональность и эффективность выбора средств работы с детьми, соответствие требованиям ФГОС ДО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547090" w:rsidRPr="004146BA" w:rsidTr="00786ADF">
        <w:trPr>
          <w:trHeight w:val="281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поддержки детской активности и инициативы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547090" w:rsidRPr="004146BA" w:rsidTr="00786ADF">
        <w:trPr>
          <w:trHeight w:val="268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547090" w:rsidRPr="004146BA" w:rsidTr="00786ADF">
        <w:trPr>
          <w:trHeight w:val="555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547090" w:rsidRPr="004146BA" w:rsidRDefault="009B6E1D" w:rsidP="009B6E1D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6C62" w:rsidRPr="004146BA">
              <w:rPr>
                <w:rFonts w:ascii="Times New Roman" w:hAnsi="Times New Roman" w:cs="Times New Roman"/>
                <w:sz w:val="20"/>
                <w:szCs w:val="20"/>
              </w:rPr>
              <w:t>ачествоиспользуемого музыкально-литературного материала: его соответствие теме конкурса, доступность возрасту целевой группы, объем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562"/>
        </w:trPr>
        <w:tc>
          <w:tcPr>
            <w:tcW w:w="534" w:type="dxa"/>
          </w:tcPr>
          <w:p w:rsidR="004146BA" w:rsidRPr="004146BA" w:rsidRDefault="004146BA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4146BA" w:rsidRPr="004146BA" w:rsidRDefault="004146BA" w:rsidP="00A16C62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ценностный аспект знания и информации и обеспечивать его понимание и переживание обучающимися</w:t>
            </w:r>
          </w:p>
        </w:tc>
        <w:tc>
          <w:tcPr>
            <w:tcW w:w="1559" w:type="dxa"/>
          </w:tcPr>
          <w:p w:rsidR="004146BA" w:rsidRPr="004146BA" w:rsidRDefault="004146BA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547090" w:rsidRPr="004146BA" w:rsidTr="00786ADF">
        <w:trPr>
          <w:trHeight w:val="556"/>
        </w:trPr>
        <w:tc>
          <w:tcPr>
            <w:tcW w:w="534" w:type="dxa"/>
          </w:tcPr>
          <w:p w:rsidR="00547090" w:rsidRPr="004146BA" w:rsidRDefault="004146BA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оформления конкурсных материалов, наличие ссылок на научно-методическую основу и литературные источники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</w:p>
        </w:tc>
      </w:tr>
      <w:tr w:rsidR="00547090" w:rsidRPr="004146BA" w:rsidTr="00786ADF">
        <w:trPr>
          <w:trHeight w:val="280"/>
        </w:trPr>
        <w:tc>
          <w:tcPr>
            <w:tcW w:w="534" w:type="dxa"/>
          </w:tcPr>
          <w:p w:rsidR="00547090" w:rsidRPr="004146BA" w:rsidRDefault="00547090" w:rsidP="00380711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547090" w:rsidRPr="004146BA" w:rsidRDefault="004146BA" w:rsidP="00786ADF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Максимальный балл </w:t>
            </w:r>
          </w:p>
        </w:tc>
        <w:tc>
          <w:tcPr>
            <w:tcW w:w="1559" w:type="dxa"/>
          </w:tcPr>
          <w:p w:rsidR="00547090" w:rsidRPr="004146BA" w:rsidRDefault="004146BA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47090" w:rsidRPr="004146BA" w:rsidRDefault="00547090" w:rsidP="00547090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A25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7090" w:rsidRPr="004146BA" w:rsidSect="00A2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B3A"/>
    <w:multiLevelType w:val="hybridMultilevel"/>
    <w:tmpl w:val="49DA9654"/>
    <w:lvl w:ilvl="0" w:tplc="B978D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07CC"/>
    <w:multiLevelType w:val="hybridMultilevel"/>
    <w:tmpl w:val="8984156E"/>
    <w:lvl w:ilvl="0" w:tplc="00E0CB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F54CC"/>
    <w:multiLevelType w:val="hybridMultilevel"/>
    <w:tmpl w:val="DCB247C2"/>
    <w:lvl w:ilvl="0" w:tplc="6172BA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DB6"/>
    <w:rsid w:val="00031F88"/>
    <w:rsid w:val="00050AB1"/>
    <w:rsid w:val="0009083D"/>
    <w:rsid w:val="00107DB6"/>
    <w:rsid w:val="001C7457"/>
    <w:rsid w:val="001D6CDB"/>
    <w:rsid w:val="00207DA2"/>
    <w:rsid w:val="00245F23"/>
    <w:rsid w:val="002953DA"/>
    <w:rsid w:val="003119C0"/>
    <w:rsid w:val="00365AA5"/>
    <w:rsid w:val="004146BA"/>
    <w:rsid w:val="004D1E60"/>
    <w:rsid w:val="00547090"/>
    <w:rsid w:val="0062652A"/>
    <w:rsid w:val="00663260"/>
    <w:rsid w:val="006B05DA"/>
    <w:rsid w:val="006E1C03"/>
    <w:rsid w:val="00703E50"/>
    <w:rsid w:val="00786ADF"/>
    <w:rsid w:val="007B2F9D"/>
    <w:rsid w:val="007D7A1E"/>
    <w:rsid w:val="008570FF"/>
    <w:rsid w:val="008D0DF1"/>
    <w:rsid w:val="009B6E1D"/>
    <w:rsid w:val="00A16C62"/>
    <w:rsid w:val="00A20CC9"/>
    <w:rsid w:val="00A25CDE"/>
    <w:rsid w:val="00B07E46"/>
    <w:rsid w:val="00B97807"/>
    <w:rsid w:val="00D45448"/>
    <w:rsid w:val="00F8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B97807"/>
  </w:style>
  <w:style w:type="paragraph" w:styleId="a3">
    <w:name w:val="No Spacing"/>
    <w:uiPriority w:val="99"/>
    <w:qFormat/>
    <w:rsid w:val="006B05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МОН"/>
    <w:basedOn w:val="a"/>
    <w:uiPriority w:val="99"/>
    <w:rsid w:val="006B05DA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6B05DA"/>
  </w:style>
  <w:style w:type="paragraph" w:customStyle="1" w:styleId="1">
    <w:name w:val="Абзац списка1"/>
    <w:basedOn w:val="a"/>
    <w:rsid w:val="00A20CC9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0CC9"/>
    <w:pPr>
      <w:ind w:left="720"/>
      <w:contextualSpacing/>
    </w:pPr>
  </w:style>
  <w:style w:type="table" w:styleId="a6">
    <w:name w:val="Table Grid"/>
    <w:basedOn w:val="a1"/>
    <w:uiPriority w:val="59"/>
    <w:rsid w:val="007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B97807"/>
  </w:style>
  <w:style w:type="paragraph" w:styleId="a3">
    <w:name w:val="No Spacing"/>
    <w:uiPriority w:val="99"/>
    <w:qFormat/>
    <w:rsid w:val="006B05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МОН"/>
    <w:basedOn w:val="a"/>
    <w:uiPriority w:val="99"/>
    <w:rsid w:val="006B05DA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6B05DA"/>
  </w:style>
  <w:style w:type="paragraph" w:customStyle="1" w:styleId="1">
    <w:name w:val="Абзац списка1"/>
    <w:basedOn w:val="a"/>
    <w:rsid w:val="00A20CC9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0CC9"/>
    <w:pPr>
      <w:ind w:left="720"/>
      <w:contextualSpacing/>
    </w:pPr>
  </w:style>
  <w:style w:type="table" w:styleId="a6">
    <w:name w:val="Table Grid"/>
    <w:basedOn w:val="a1"/>
    <w:uiPriority w:val="59"/>
    <w:rsid w:val="007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B7F2-BE47-4357-A26F-1B4ACFE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хозяин</cp:lastModifiedBy>
  <cp:revision>3</cp:revision>
  <dcterms:created xsi:type="dcterms:W3CDTF">2021-01-27T20:24:00Z</dcterms:created>
  <dcterms:modified xsi:type="dcterms:W3CDTF">2021-02-09T12:29:00Z</dcterms:modified>
</cp:coreProperties>
</file>